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56B0F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</w:p>
    <w:p w14:paraId="1748F9B7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bookmarkStart w:id="0" w:name="OLE_LINK3"/>
    </w:p>
    <w:p w14:paraId="5DDDFCE6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bookmarkStart w:id="1" w:name="OLE_LINK1"/>
      <w:r>
        <w:rPr>
          <w:rFonts w:hint="eastAsia" w:ascii="Times New Roman" w:hAnsi="Times New Roman" w:cs="Times New Roman"/>
          <w:b/>
          <w:kern w:val="0"/>
          <w:sz w:val="36"/>
          <w:szCs w:val="24"/>
          <w:lang w:val="zh-CN"/>
        </w:rPr>
        <w:t>珠海市卫生学校40周年校庆宣传片摄制服务采购项目</w:t>
      </w:r>
      <w:bookmarkEnd w:id="0"/>
      <w:bookmarkEnd w:id="1"/>
      <w:r>
        <w:rPr>
          <w:rFonts w:hint="eastAsia" w:ascii="Times New Roman" w:hAnsi="Times New Roman" w:cs="Times New Roman"/>
          <w:b/>
          <w:kern w:val="0"/>
          <w:sz w:val="36"/>
          <w:szCs w:val="24"/>
          <w:lang w:val="zh-CN"/>
        </w:rPr>
        <w:t>响应情况</w:t>
      </w:r>
      <w:r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14:paraId="283BD8E6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</w:p>
    <w:p w14:paraId="1AFCC520">
      <w:pPr>
        <w:pStyle w:val="4"/>
        <w:spacing w:before="0" w:beforeAutospacing="0" w:after="0" w:afterAutospacing="0" w:line="434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一、项目概述</w:t>
      </w:r>
    </w:p>
    <w:p w14:paraId="6E2320BB">
      <w:pPr>
        <w:spacing w:line="38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珠海市卫生学校40周年校庆宣传片摄制服务采购项目</w:t>
      </w:r>
      <w:r>
        <w:rPr>
          <w:rFonts w:hint="eastAsia" w:ascii="宋体" w:hAnsi="宋体" w:eastAsia="宋体" w:cs="宋体"/>
          <w:sz w:val="28"/>
          <w:szCs w:val="28"/>
        </w:rPr>
        <w:t>，以校内简易公开招标的方式进行采购。投标人应该对本项目的内容和要求逐条仔细阅读，本项目的内容和要求条款均为不允许负偏离的实质性条款，如投标人针对内容和要求条款的响应出现负偏离，则按投标无效处理。如果响应优于内容和要求的条款应该做出应答情况描述。</w:t>
      </w:r>
    </w:p>
    <w:p w14:paraId="58B53704">
      <w:pPr>
        <w:spacing w:line="38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3B0C691F">
      <w:pPr>
        <w:pStyle w:val="4"/>
        <w:spacing w:before="0" w:beforeAutospacing="0" w:after="0" w:afterAutospacing="0" w:line="434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二、项目响应情况</w:t>
      </w:r>
    </w:p>
    <w:tbl>
      <w:tblPr>
        <w:tblStyle w:val="6"/>
        <w:tblW w:w="8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542"/>
        <w:gridCol w:w="1984"/>
        <w:gridCol w:w="1512"/>
        <w:gridCol w:w="1649"/>
      </w:tblGrid>
      <w:tr w14:paraId="6E05F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6629ADD7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542" w:type="dxa"/>
          </w:tcPr>
          <w:p w14:paraId="67FEFA4D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内容和要求条款</w:t>
            </w:r>
          </w:p>
        </w:tc>
        <w:tc>
          <w:tcPr>
            <w:tcW w:w="1984" w:type="dxa"/>
          </w:tcPr>
          <w:p w14:paraId="3BD55D13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条款情况</w:t>
            </w:r>
          </w:p>
        </w:tc>
        <w:tc>
          <w:tcPr>
            <w:tcW w:w="1512" w:type="dxa"/>
          </w:tcPr>
          <w:p w14:paraId="03607A79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是否响应</w:t>
            </w:r>
          </w:p>
        </w:tc>
        <w:tc>
          <w:tcPr>
            <w:tcW w:w="1649" w:type="dxa"/>
          </w:tcPr>
          <w:p w14:paraId="27471BE5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投标人应答情况描述</w:t>
            </w:r>
          </w:p>
        </w:tc>
      </w:tr>
      <w:tr w14:paraId="0647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2F63D1E1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42" w:type="dxa"/>
          </w:tcPr>
          <w:p w14:paraId="28212CD5">
            <w:pPr>
              <w:pStyle w:val="4"/>
              <w:spacing w:before="0" w:beforeAutospacing="0" w:after="0" w:afterAutospacing="0" w:line="434" w:lineRule="atLeas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报价要求</w:t>
            </w:r>
          </w:p>
        </w:tc>
        <w:tc>
          <w:tcPr>
            <w:tcW w:w="1984" w:type="dxa"/>
          </w:tcPr>
          <w:p w14:paraId="2FC9F6C7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14:paraId="73910FCE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456ECB44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7C3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78CC16A4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42" w:type="dxa"/>
          </w:tcPr>
          <w:p w14:paraId="488D7FB9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服务要求</w:t>
            </w:r>
          </w:p>
        </w:tc>
        <w:tc>
          <w:tcPr>
            <w:tcW w:w="1984" w:type="dxa"/>
          </w:tcPr>
          <w:p w14:paraId="7769B6A4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2" w:name="OLE_LINK4"/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  <w:bookmarkEnd w:id="2"/>
          </w:p>
        </w:tc>
        <w:tc>
          <w:tcPr>
            <w:tcW w:w="1512" w:type="dxa"/>
          </w:tcPr>
          <w:p w14:paraId="2D90BB00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2462A793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BE0C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  <w:vAlign w:val="top"/>
          </w:tcPr>
          <w:p w14:paraId="36974C40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42" w:type="dxa"/>
          </w:tcPr>
          <w:p w14:paraId="7DB58F29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技术要求</w:t>
            </w:r>
          </w:p>
        </w:tc>
        <w:tc>
          <w:tcPr>
            <w:tcW w:w="1984" w:type="dxa"/>
          </w:tcPr>
          <w:p w14:paraId="5EFEE434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3" w:name="OLE_LINK5"/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  <w:bookmarkEnd w:id="3"/>
          </w:p>
        </w:tc>
        <w:tc>
          <w:tcPr>
            <w:tcW w:w="1512" w:type="dxa"/>
          </w:tcPr>
          <w:p w14:paraId="1731920E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33A05CA9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22CF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2" w:type="dxa"/>
            <w:shd w:val="clear" w:color="auto" w:fill="auto"/>
            <w:vAlign w:val="top"/>
          </w:tcPr>
          <w:p w14:paraId="303E9334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42" w:type="dxa"/>
          </w:tcPr>
          <w:p w14:paraId="421B1B37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质量要求</w:t>
            </w:r>
          </w:p>
        </w:tc>
        <w:tc>
          <w:tcPr>
            <w:tcW w:w="1984" w:type="dxa"/>
          </w:tcPr>
          <w:p w14:paraId="3EE98EFD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14:paraId="01995D36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34B532D7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3F5E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  <w:vAlign w:val="top"/>
          </w:tcPr>
          <w:p w14:paraId="1EF4513B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42" w:type="dxa"/>
          </w:tcPr>
          <w:p w14:paraId="1DDD05D9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售后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与保密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 w14:paraId="43361F43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14:paraId="0E5A277B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33A960DE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83DC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  <w:vAlign w:val="top"/>
          </w:tcPr>
          <w:p w14:paraId="0CA73050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42" w:type="dxa"/>
          </w:tcPr>
          <w:p w14:paraId="04F52ABB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违约责任要求</w:t>
            </w:r>
          </w:p>
        </w:tc>
        <w:tc>
          <w:tcPr>
            <w:tcW w:w="1984" w:type="dxa"/>
          </w:tcPr>
          <w:p w14:paraId="4C750E37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14:paraId="41AF3C5B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7AAB49DE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6AE2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164FF81E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42" w:type="dxa"/>
          </w:tcPr>
          <w:p w14:paraId="14EE4A9A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验收要求</w:t>
            </w:r>
          </w:p>
        </w:tc>
        <w:tc>
          <w:tcPr>
            <w:tcW w:w="1984" w:type="dxa"/>
          </w:tcPr>
          <w:p w14:paraId="14B0B629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14:paraId="5A490FEB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9" w:type="dxa"/>
          </w:tcPr>
          <w:p w14:paraId="3FF4A015">
            <w:pPr>
              <w:pStyle w:val="4"/>
              <w:spacing w:before="0" w:beforeAutospacing="0" w:after="0" w:afterAutospacing="0" w:line="434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5B9A970C">
      <w:pPr>
        <w:rPr>
          <w:rFonts w:hint="eastAsia" w:ascii="宋体" w:hAnsi="宋体" w:eastAsia="宋体" w:cs="宋体"/>
          <w:sz w:val="28"/>
          <w:szCs w:val="28"/>
        </w:rPr>
      </w:pPr>
    </w:p>
    <w:p w14:paraId="0B9EEE0E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三、项目报价</w:t>
      </w:r>
    </w:p>
    <w:p w14:paraId="2C7C68B6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项目预算金额：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800</w:t>
      </w:r>
      <w:r>
        <w:rPr>
          <w:rFonts w:hint="eastAsia" w:ascii="宋体" w:hAnsi="宋体" w:eastAsia="宋体" w:cs="宋体"/>
          <w:sz w:val="28"/>
          <w:szCs w:val="28"/>
        </w:rPr>
        <w:t>00.00元</w:t>
      </w:r>
      <w:bookmarkStart w:id="6" w:name="_GoBack"/>
      <w:bookmarkEnd w:id="6"/>
    </w:p>
    <w:p w14:paraId="6F1DC92E">
      <w:pPr>
        <w:rPr>
          <w:rFonts w:hint="eastAsia" w:ascii="宋体" w:hAnsi="宋体" w:eastAsia="宋体" w:cs="宋体"/>
          <w:sz w:val="28"/>
          <w:szCs w:val="28"/>
        </w:rPr>
      </w:pPr>
    </w:p>
    <w:p w14:paraId="148B254C">
      <w:pPr>
        <w:rPr>
          <w:rFonts w:hint="eastAsia" w:ascii="宋体" w:hAnsi="宋体" w:eastAsia="宋体" w:cs="宋体"/>
          <w:sz w:val="28"/>
          <w:szCs w:val="28"/>
          <w:lang w:val="zh-CN"/>
        </w:rPr>
      </w:pPr>
    </w:p>
    <w:p w14:paraId="5EF93E44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zh-CN"/>
        </w:rPr>
        <w:t>珠海市卫生学校40周年校庆宣传片摄制服务采购项目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分项报价单</w:t>
      </w:r>
    </w:p>
    <w:tbl>
      <w:tblPr>
        <w:tblStyle w:val="6"/>
        <w:tblW w:w="8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9"/>
        <w:gridCol w:w="1965"/>
        <w:gridCol w:w="2145"/>
      </w:tblGrid>
      <w:tr w14:paraId="3AC7D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9" w:type="dxa"/>
          </w:tcPr>
          <w:p w14:paraId="6FAE99AE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965" w:type="dxa"/>
          </w:tcPr>
          <w:p w14:paraId="0F50F126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报价</w:t>
            </w:r>
          </w:p>
        </w:tc>
        <w:tc>
          <w:tcPr>
            <w:tcW w:w="2145" w:type="dxa"/>
          </w:tcPr>
          <w:p w14:paraId="3B7C82C4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AAEE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9" w:type="dxa"/>
          </w:tcPr>
          <w:p w14:paraId="3674EF09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宣传片拍摄制作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：</w:t>
            </w:r>
            <w:bookmarkStart w:id="4" w:name="OLE_LINK6"/>
            <w:r>
              <w:rPr>
                <w:rFonts w:hint="eastAsia" w:ascii="宋体" w:hAnsi="宋体" w:eastAsia="宋体" w:cs="宋体"/>
                <w:sz w:val="28"/>
                <w:szCs w:val="28"/>
              </w:rPr>
              <w:t>整体策划、拍摄脚本的撰写、拍摄（包外拍）、剪辑、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修复、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后期包装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配音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渲染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成片等</w:t>
            </w:r>
            <w:bookmarkEnd w:id="4"/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1965" w:type="dxa"/>
          </w:tcPr>
          <w:p w14:paraId="6FBE29F1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145" w:type="dxa"/>
          </w:tcPr>
          <w:p w14:paraId="28727741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</w:rPr>
            </w:pPr>
          </w:p>
        </w:tc>
      </w:tr>
      <w:tr w14:paraId="6D15F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9" w:type="dxa"/>
          </w:tcPr>
          <w:p w14:paraId="36BBBF97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5" w:name="OLE_LINK2"/>
            <w:r>
              <w:rPr>
                <w:rFonts w:hint="eastAsia" w:ascii="宋体" w:hAnsi="宋体" w:eastAsia="宋体" w:cs="宋体"/>
                <w:sz w:val="28"/>
                <w:szCs w:val="28"/>
              </w:rPr>
              <w:t>跟拍</w:t>
            </w:r>
            <w:bookmarkEnd w:id="5"/>
            <w:r>
              <w:rPr>
                <w:rFonts w:hint="eastAsia" w:ascii="宋体" w:hAnsi="宋体" w:eastAsia="宋体" w:cs="宋体"/>
                <w:sz w:val="28"/>
                <w:szCs w:val="28"/>
              </w:rPr>
              <w:t>与即时宣传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校庆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活动跟拍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实时更新云照片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活动素材剪辑成宣传视频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等。</w:t>
            </w:r>
          </w:p>
        </w:tc>
        <w:tc>
          <w:tcPr>
            <w:tcW w:w="1965" w:type="dxa"/>
          </w:tcPr>
          <w:p w14:paraId="4C67659A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145" w:type="dxa"/>
          </w:tcPr>
          <w:p w14:paraId="7FCA8F95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</w:rPr>
            </w:pPr>
          </w:p>
        </w:tc>
      </w:tr>
      <w:tr w14:paraId="572F8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9" w:type="dxa"/>
          </w:tcPr>
          <w:p w14:paraId="7AC5DE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总报价</w:t>
            </w:r>
          </w:p>
        </w:tc>
        <w:tc>
          <w:tcPr>
            <w:tcW w:w="1965" w:type="dxa"/>
          </w:tcPr>
          <w:p w14:paraId="70B40F57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145" w:type="dxa"/>
          </w:tcPr>
          <w:p w14:paraId="3880CA8E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48B30D60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 w14:paraId="34A04BF6">
      <w:pPr>
        <w:rPr>
          <w:rFonts w:hint="eastAsia"/>
          <w:sz w:val="28"/>
          <w:szCs w:val="28"/>
        </w:rPr>
      </w:pPr>
    </w:p>
    <w:p w14:paraId="2BC78347">
      <w:pPr>
        <w:rPr>
          <w:sz w:val="28"/>
          <w:szCs w:val="28"/>
        </w:rPr>
      </w:pPr>
    </w:p>
    <w:p w14:paraId="2003F3AA">
      <w:pPr>
        <w:rPr>
          <w:sz w:val="28"/>
          <w:szCs w:val="28"/>
        </w:rPr>
      </w:pPr>
    </w:p>
    <w:p w14:paraId="52A7956D">
      <w:pPr>
        <w:rPr>
          <w:sz w:val="28"/>
          <w:szCs w:val="28"/>
        </w:rPr>
      </w:pPr>
    </w:p>
    <w:p w14:paraId="021C5A2E">
      <w:pPr>
        <w:rPr>
          <w:sz w:val="28"/>
          <w:szCs w:val="28"/>
        </w:rPr>
      </w:pPr>
    </w:p>
    <w:p w14:paraId="0C841529">
      <w:pPr>
        <w:rPr>
          <w:sz w:val="28"/>
          <w:szCs w:val="28"/>
        </w:rPr>
      </w:pPr>
    </w:p>
    <w:sectPr>
      <w:footerReference r:id="rId3" w:type="default"/>
      <w:pgSz w:w="11906" w:h="16838"/>
      <w:pgMar w:top="1294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1350576"/>
    </w:sdtPr>
    <w:sdtContent>
      <w:p w14:paraId="1F568A1D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5FD4B6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5ZTAxNmIzNzAyMWZmNzE3MzdhMmRjMThiZDdjNTAifQ=="/>
  </w:docVars>
  <w:rsids>
    <w:rsidRoot w:val="00760990"/>
    <w:rsid w:val="000909C4"/>
    <w:rsid w:val="00091023"/>
    <w:rsid w:val="000A41A4"/>
    <w:rsid w:val="00172A2A"/>
    <w:rsid w:val="001968AB"/>
    <w:rsid w:val="0025554F"/>
    <w:rsid w:val="00303AF0"/>
    <w:rsid w:val="00314BFD"/>
    <w:rsid w:val="003A77FE"/>
    <w:rsid w:val="003C3BAD"/>
    <w:rsid w:val="004649FB"/>
    <w:rsid w:val="004D1F25"/>
    <w:rsid w:val="004D7D9D"/>
    <w:rsid w:val="004E6600"/>
    <w:rsid w:val="006029FF"/>
    <w:rsid w:val="006169B8"/>
    <w:rsid w:val="00626969"/>
    <w:rsid w:val="006A3B21"/>
    <w:rsid w:val="006D6CC5"/>
    <w:rsid w:val="00760990"/>
    <w:rsid w:val="007C2D66"/>
    <w:rsid w:val="007C4F5F"/>
    <w:rsid w:val="007C7807"/>
    <w:rsid w:val="007F070B"/>
    <w:rsid w:val="00805351"/>
    <w:rsid w:val="008E38C1"/>
    <w:rsid w:val="00900813"/>
    <w:rsid w:val="0097032F"/>
    <w:rsid w:val="00982893"/>
    <w:rsid w:val="009F696F"/>
    <w:rsid w:val="00A22FFF"/>
    <w:rsid w:val="00AD3729"/>
    <w:rsid w:val="00AD4DD8"/>
    <w:rsid w:val="00B11DFD"/>
    <w:rsid w:val="00B815C8"/>
    <w:rsid w:val="00B8175B"/>
    <w:rsid w:val="00B818A3"/>
    <w:rsid w:val="00B907BD"/>
    <w:rsid w:val="00C10131"/>
    <w:rsid w:val="00C26AD2"/>
    <w:rsid w:val="00C5567B"/>
    <w:rsid w:val="00D534BA"/>
    <w:rsid w:val="00DC7066"/>
    <w:rsid w:val="00DF7583"/>
    <w:rsid w:val="00E34E97"/>
    <w:rsid w:val="00EB4DC1"/>
    <w:rsid w:val="00EC7F3E"/>
    <w:rsid w:val="00EF4556"/>
    <w:rsid w:val="00FC50F5"/>
    <w:rsid w:val="00FF3F8E"/>
    <w:rsid w:val="08B00F1B"/>
    <w:rsid w:val="0DD0491B"/>
    <w:rsid w:val="23E761B1"/>
    <w:rsid w:val="23E806FD"/>
    <w:rsid w:val="251252CA"/>
    <w:rsid w:val="2D892679"/>
    <w:rsid w:val="2E29749B"/>
    <w:rsid w:val="2EFE2734"/>
    <w:rsid w:val="32CC2D9E"/>
    <w:rsid w:val="343E4E3D"/>
    <w:rsid w:val="4DB151F1"/>
    <w:rsid w:val="58597C6E"/>
    <w:rsid w:val="5B05563C"/>
    <w:rsid w:val="5D362BC1"/>
    <w:rsid w:val="615A1F6A"/>
    <w:rsid w:val="667D0293"/>
    <w:rsid w:val="761B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